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F7FF" w14:textId="77777777" w:rsidR="00BE067A" w:rsidRPr="00317B9D" w:rsidRDefault="00BE067A" w:rsidP="00BE067A">
      <w:pPr>
        <w:tabs>
          <w:tab w:val="left" w:pos="284"/>
          <w:tab w:val="left" w:pos="567"/>
          <w:tab w:val="left" w:pos="851"/>
        </w:tabs>
        <w:spacing w:line="240" w:lineRule="auto"/>
        <w:ind w:left="851" w:hanging="851"/>
        <w:contextualSpacing/>
        <w:jc w:val="both"/>
        <w:rPr>
          <w:b/>
          <w:sz w:val="24"/>
          <w:szCs w:val="24"/>
        </w:rPr>
      </w:pPr>
      <w:r w:rsidRPr="00317B9D">
        <w:rPr>
          <w:b/>
          <w:sz w:val="24"/>
          <w:szCs w:val="24"/>
        </w:rPr>
        <w:t>Evangelie: Joh 17,1-11a</w:t>
      </w:r>
    </w:p>
    <w:p w14:paraId="3D4FDE0F" w14:textId="77777777" w:rsidR="00BE067A" w:rsidRDefault="00BE067A" w:rsidP="00BE067A">
      <w:pPr>
        <w:tabs>
          <w:tab w:val="left" w:pos="284"/>
        </w:tabs>
        <w:spacing w:line="240" w:lineRule="auto"/>
        <w:ind w:left="284" w:hanging="284"/>
        <w:contextualSpacing/>
        <w:jc w:val="both"/>
        <w:rPr>
          <w:b/>
          <w:sz w:val="28"/>
          <w:szCs w:val="28"/>
        </w:rPr>
      </w:pPr>
    </w:p>
    <w:p w14:paraId="3C06B8EB" w14:textId="0A5BEEE6" w:rsidR="00BE067A" w:rsidRDefault="00BE067A" w:rsidP="008703EE">
      <w:pPr>
        <w:tabs>
          <w:tab w:val="left" w:pos="0"/>
        </w:tabs>
        <w:spacing w:line="240" w:lineRule="auto"/>
        <w:contextualSpacing/>
        <w:jc w:val="both"/>
        <w:rPr>
          <w:sz w:val="24"/>
          <w:szCs w:val="24"/>
        </w:rPr>
      </w:pPr>
      <w:r>
        <w:rPr>
          <w:sz w:val="24"/>
          <w:szCs w:val="24"/>
        </w:rPr>
        <w:t xml:space="preserve">Met hoofdstuk 17 begint in het Johannesevangelie het </w:t>
      </w:r>
      <w:proofErr w:type="spellStart"/>
      <w:r w:rsidRPr="00E13C94">
        <w:rPr>
          <w:i/>
          <w:sz w:val="24"/>
          <w:szCs w:val="24"/>
        </w:rPr>
        <w:t>hoogpriesterlijk</w:t>
      </w:r>
      <w:proofErr w:type="spellEnd"/>
      <w:r w:rsidRPr="00E13C94">
        <w:rPr>
          <w:i/>
          <w:sz w:val="24"/>
          <w:szCs w:val="24"/>
        </w:rPr>
        <w:t xml:space="preserve"> gebed</w:t>
      </w:r>
      <w:r>
        <w:rPr>
          <w:sz w:val="24"/>
          <w:szCs w:val="24"/>
        </w:rPr>
        <w:t>. We horen</w:t>
      </w:r>
      <w:r w:rsidR="008703EE">
        <w:rPr>
          <w:sz w:val="24"/>
          <w:szCs w:val="24"/>
        </w:rPr>
        <w:t xml:space="preserve"> </w:t>
      </w:r>
      <w:r>
        <w:rPr>
          <w:sz w:val="24"/>
          <w:szCs w:val="24"/>
        </w:rPr>
        <w:t xml:space="preserve">vandaag het </w:t>
      </w:r>
      <w:r w:rsidRPr="00E13C94">
        <w:rPr>
          <w:i/>
          <w:sz w:val="24"/>
          <w:szCs w:val="24"/>
        </w:rPr>
        <w:t>eerste</w:t>
      </w:r>
      <w:r>
        <w:rPr>
          <w:sz w:val="24"/>
          <w:szCs w:val="24"/>
        </w:rPr>
        <w:t xml:space="preserve"> deel.</w:t>
      </w:r>
    </w:p>
    <w:p w14:paraId="03E8B21E" w14:textId="77777777" w:rsidR="008703EE" w:rsidRDefault="008703EE" w:rsidP="008703EE">
      <w:pPr>
        <w:tabs>
          <w:tab w:val="left" w:pos="0"/>
        </w:tabs>
        <w:spacing w:line="240" w:lineRule="auto"/>
        <w:contextualSpacing/>
        <w:jc w:val="both"/>
        <w:rPr>
          <w:sz w:val="24"/>
          <w:szCs w:val="24"/>
        </w:rPr>
      </w:pPr>
    </w:p>
    <w:p w14:paraId="23A5BDD3" w14:textId="2A0C333A" w:rsidR="00BE067A" w:rsidRDefault="008703EE" w:rsidP="00BE067A">
      <w:pPr>
        <w:tabs>
          <w:tab w:val="left" w:pos="284"/>
        </w:tabs>
        <w:spacing w:line="240" w:lineRule="auto"/>
        <w:ind w:left="284" w:hanging="284"/>
        <w:contextualSpacing/>
        <w:jc w:val="both"/>
        <w:rPr>
          <w:sz w:val="24"/>
          <w:szCs w:val="24"/>
        </w:rPr>
      </w:pPr>
      <w:r>
        <w:rPr>
          <w:sz w:val="24"/>
          <w:szCs w:val="24"/>
        </w:rPr>
        <w:t>1</w:t>
      </w:r>
      <w:r w:rsidR="00BE067A">
        <w:rPr>
          <w:sz w:val="24"/>
          <w:szCs w:val="24"/>
        </w:rPr>
        <w:t>.</w:t>
      </w:r>
      <w:r w:rsidR="00BE067A">
        <w:rPr>
          <w:sz w:val="24"/>
          <w:szCs w:val="24"/>
        </w:rPr>
        <w:tab/>
        <w:t xml:space="preserve">Twee </w:t>
      </w:r>
      <w:r w:rsidR="00BE067A">
        <w:rPr>
          <w:i/>
          <w:sz w:val="24"/>
          <w:szCs w:val="24"/>
        </w:rPr>
        <w:t>delen</w:t>
      </w:r>
      <w:r w:rsidR="00BE067A">
        <w:rPr>
          <w:sz w:val="24"/>
          <w:szCs w:val="24"/>
        </w:rPr>
        <w:t xml:space="preserve"> zijn in de evangelieperikoop van vandaag te onderkennen:</w:t>
      </w:r>
    </w:p>
    <w:p w14:paraId="28700D56" w14:textId="77777777" w:rsidR="00BE067A" w:rsidRDefault="00BE067A" w:rsidP="00BE067A">
      <w:pPr>
        <w:tabs>
          <w:tab w:val="left" w:pos="284"/>
        </w:tabs>
        <w:spacing w:line="240" w:lineRule="auto"/>
        <w:ind w:left="284" w:hanging="284"/>
        <w:contextualSpacing/>
        <w:jc w:val="both"/>
        <w:rPr>
          <w:sz w:val="24"/>
          <w:szCs w:val="24"/>
        </w:rPr>
      </w:pPr>
      <w:r>
        <w:rPr>
          <w:sz w:val="24"/>
          <w:szCs w:val="24"/>
        </w:rPr>
        <w:tab/>
        <w:t>v. 1-5: Jezus’ vraag om zijn verheerlijking;</w:t>
      </w:r>
    </w:p>
    <w:p w14:paraId="6DBC733B" w14:textId="487E8014" w:rsidR="00BE067A" w:rsidRDefault="00BE067A" w:rsidP="00BE067A">
      <w:pPr>
        <w:tabs>
          <w:tab w:val="left" w:pos="284"/>
        </w:tabs>
        <w:spacing w:line="240" w:lineRule="auto"/>
        <w:ind w:left="284" w:hanging="284"/>
        <w:contextualSpacing/>
        <w:jc w:val="both"/>
        <w:rPr>
          <w:sz w:val="24"/>
          <w:szCs w:val="24"/>
        </w:rPr>
      </w:pPr>
      <w:r>
        <w:rPr>
          <w:sz w:val="24"/>
          <w:szCs w:val="24"/>
        </w:rPr>
        <w:tab/>
        <w:t>v. 6-11: voorbede voor de leerlingen.</w:t>
      </w:r>
    </w:p>
    <w:p w14:paraId="3804653E" w14:textId="77777777" w:rsidR="008703EE" w:rsidRDefault="008703EE" w:rsidP="00BE067A">
      <w:pPr>
        <w:tabs>
          <w:tab w:val="left" w:pos="284"/>
        </w:tabs>
        <w:spacing w:line="240" w:lineRule="auto"/>
        <w:ind w:left="284" w:hanging="284"/>
        <w:contextualSpacing/>
        <w:jc w:val="both"/>
        <w:rPr>
          <w:sz w:val="24"/>
          <w:szCs w:val="24"/>
        </w:rPr>
      </w:pPr>
    </w:p>
    <w:p w14:paraId="719D9A36" w14:textId="3649CE5C" w:rsidR="00BE067A" w:rsidRDefault="008703EE" w:rsidP="00BE067A">
      <w:pPr>
        <w:tabs>
          <w:tab w:val="left" w:pos="284"/>
        </w:tabs>
        <w:spacing w:line="240" w:lineRule="auto"/>
        <w:ind w:left="284" w:hanging="284"/>
        <w:contextualSpacing/>
        <w:jc w:val="both"/>
        <w:rPr>
          <w:sz w:val="24"/>
          <w:szCs w:val="24"/>
        </w:rPr>
      </w:pPr>
      <w:r>
        <w:rPr>
          <w:sz w:val="24"/>
          <w:szCs w:val="24"/>
        </w:rPr>
        <w:t>2</w:t>
      </w:r>
      <w:r w:rsidR="00BE067A">
        <w:rPr>
          <w:sz w:val="24"/>
          <w:szCs w:val="24"/>
        </w:rPr>
        <w:t>.</w:t>
      </w:r>
      <w:r w:rsidR="00BE067A">
        <w:rPr>
          <w:sz w:val="24"/>
          <w:szCs w:val="24"/>
        </w:rPr>
        <w:tab/>
      </w:r>
      <w:r w:rsidR="00BE067A">
        <w:rPr>
          <w:b/>
          <w:sz w:val="24"/>
          <w:szCs w:val="24"/>
        </w:rPr>
        <w:t>Verzen 1-5: Jezus’ vraag om zijn verheerlijking</w:t>
      </w:r>
      <w:r w:rsidR="00BE067A">
        <w:rPr>
          <w:sz w:val="24"/>
          <w:szCs w:val="24"/>
        </w:rPr>
        <w:t>:</w:t>
      </w:r>
    </w:p>
    <w:p w14:paraId="46320C84" w14:textId="77777777" w:rsidR="00BE067A" w:rsidRDefault="00BE067A" w:rsidP="00BE067A">
      <w:pPr>
        <w:tabs>
          <w:tab w:val="left" w:pos="284"/>
        </w:tabs>
        <w:spacing w:line="240" w:lineRule="auto"/>
        <w:ind w:left="284" w:hanging="284"/>
        <w:contextualSpacing/>
        <w:jc w:val="both"/>
        <w:rPr>
          <w:sz w:val="24"/>
          <w:szCs w:val="24"/>
        </w:rPr>
      </w:pPr>
      <w:r>
        <w:rPr>
          <w:sz w:val="24"/>
          <w:szCs w:val="24"/>
        </w:rPr>
        <w:tab/>
        <w:t>V. 1: “</w:t>
      </w:r>
      <w:r>
        <w:rPr>
          <w:i/>
          <w:sz w:val="24"/>
          <w:szCs w:val="24"/>
        </w:rPr>
        <w:t>De tijd is gekomen</w:t>
      </w:r>
      <w:r>
        <w:rPr>
          <w:sz w:val="24"/>
          <w:szCs w:val="24"/>
        </w:rPr>
        <w:t>”, in een andere versie: “</w:t>
      </w:r>
      <w:r>
        <w:rPr>
          <w:i/>
          <w:sz w:val="24"/>
          <w:szCs w:val="24"/>
        </w:rPr>
        <w:t xml:space="preserve">het </w:t>
      </w:r>
      <w:r>
        <w:rPr>
          <w:b/>
          <w:i/>
          <w:sz w:val="24"/>
          <w:szCs w:val="24"/>
        </w:rPr>
        <w:t>uur</w:t>
      </w:r>
      <w:r>
        <w:rPr>
          <w:i/>
          <w:sz w:val="24"/>
          <w:szCs w:val="24"/>
        </w:rPr>
        <w:t xml:space="preserve"> is gekomen</w:t>
      </w:r>
      <w:r>
        <w:rPr>
          <w:sz w:val="24"/>
          <w:szCs w:val="24"/>
        </w:rPr>
        <w:t>”:</w:t>
      </w:r>
    </w:p>
    <w:p w14:paraId="09170A62" w14:textId="77777777" w:rsidR="00BE067A" w:rsidRDefault="00BE067A" w:rsidP="00BE067A">
      <w:pPr>
        <w:tabs>
          <w:tab w:val="left" w:pos="284"/>
          <w:tab w:val="left" w:pos="567"/>
          <w:tab w:val="left" w:pos="851"/>
        </w:tabs>
        <w:spacing w:line="240" w:lineRule="auto"/>
        <w:ind w:left="284" w:hanging="284"/>
        <w:contextualSpacing/>
        <w:jc w:val="both"/>
        <w:rPr>
          <w:sz w:val="24"/>
          <w:szCs w:val="24"/>
        </w:rPr>
      </w:pPr>
      <w:r>
        <w:rPr>
          <w:sz w:val="24"/>
          <w:szCs w:val="24"/>
        </w:rPr>
        <w:tab/>
      </w:r>
      <w:r>
        <w:rPr>
          <w:sz w:val="24"/>
          <w:szCs w:val="24"/>
        </w:rPr>
        <w:tab/>
        <w:t>+</w:t>
      </w:r>
      <w:r>
        <w:rPr>
          <w:sz w:val="24"/>
          <w:szCs w:val="24"/>
        </w:rPr>
        <w:tab/>
        <w:t xml:space="preserve">In Johannes’ visie valt ‘verheerlijking’ </w:t>
      </w:r>
      <w:r w:rsidRPr="00E13C94">
        <w:rPr>
          <w:b/>
          <w:i/>
          <w:sz w:val="24"/>
          <w:szCs w:val="24"/>
        </w:rPr>
        <w:t>samen</w:t>
      </w:r>
      <w:r>
        <w:rPr>
          <w:sz w:val="24"/>
          <w:szCs w:val="24"/>
        </w:rPr>
        <w:t xml:space="preserve"> met het ‘uur’ van zijn lijden en dood.</w:t>
      </w:r>
    </w:p>
    <w:p w14:paraId="53F610B1"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r>
      <w:r>
        <w:rPr>
          <w:sz w:val="24"/>
          <w:szCs w:val="24"/>
        </w:rPr>
        <w:tab/>
        <w:t>+</w:t>
      </w:r>
      <w:r>
        <w:rPr>
          <w:sz w:val="24"/>
          <w:szCs w:val="24"/>
        </w:rPr>
        <w:tab/>
        <w:t>Jezus vraagt de verheerlijking niet puur om zichzelf, maar precies om daardoor de Vader te kunnen verheerlijken.</w:t>
      </w:r>
    </w:p>
    <w:p w14:paraId="21EB2DE5"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r>
      <w:r>
        <w:rPr>
          <w:sz w:val="24"/>
          <w:szCs w:val="24"/>
        </w:rPr>
        <w:tab/>
        <w:t>+</w:t>
      </w:r>
      <w:r>
        <w:rPr>
          <w:sz w:val="24"/>
          <w:szCs w:val="24"/>
        </w:rPr>
        <w:tab/>
        <w:t>En de Vader verheerlijken, dat is volgens Johannes niets anders dan het werk volbrengen dat de Vader Jezus heeft opgedragen (zie uitdrukkelijk v. 4).</w:t>
      </w:r>
    </w:p>
    <w:p w14:paraId="564C6AA1" w14:textId="75E58E49"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r>
      <w:r>
        <w:rPr>
          <w:sz w:val="24"/>
          <w:szCs w:val="24"/>
        </w:rPr>
        <w:tab/>
      </w:r>
      <w:r>
        <w:rPr>
          <w:sz w:val="24"/>
          <w:szCs w:val="24"/>
        </w:rPr>
        <w:tab/>
        <w:t>“</w:t>
      </w:r>
      <w:r>
        <w:rPr>
          <w:i/>
          <w:sz w:val="24"/>
          <w:szCs w:val="24"/>
        </w:rPr>
        <w:t xml:space="preserve">De verheerlijking die Jezus vraagt is niets anders dan dat zijn dood, waardoor hij heel zijn zending zal bezegelen en die hem zal binnenvoeren in de heerlijkheid van de Vader, een verheerlijking van de Vader mag zijn, alsook de voltooiing van zijn taak als brenger van eeuwig leven, leven in volheid, leven in overvloed” </w:t>
      </w:r>
      <w:r>
        <w:rPr>
          <w:sz w:val="24"/>
          <w:szCs w:val="24"/>
        </w:rPr>
        <w:t xml:space="preserve">(M. </w:t>
      </w:r>
      <w:proofErr w:type="spellStart"/>
      <w:r>
        <w:rPr>
          <w:sz w:val="24"/>
          <w:szCs w:val="24"/>
        </w:rPr>
        <w:t>Rotsaert</w:t>
      </w:r>
      <w:proofErr w:type="spellEnd"/>
      <w:r>
        <w:rPr>
          <w:sz w:val="24"/>
          <w:szCs w:val="24"/>
        </w:rPr>
        <w:t>).</w:t>
      </w:r>
    </w:p>
    <w:p w14:paraId="4CA3846B"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t>V. 2: Daarin is sprake van ‘</w:t>
      </w:r>
      <w:r>
        <w:rPr>
          <w:i/>
          <w:sz w:val="24"/>
          <w:szCs w:val="24"/>
        </w:rPr>
        <w:t>macht’</w:t>
      </w:r>
      <w:r>
        <w:rPr>
          <w:sz w:val="24"/>
          <w:szCs w:val="24"/>
        </w:rPr>
        <w:t xml:space="preserve"> in Jezus’ handen – daarmee is duidelijk bedoeld: </w:t>
      </w:r>
      <w:r>
        <w:rPr>
          <w:i/>
          <w:sz w:val="24"/>
          <w:szCs w:val="24"/>
        </w:rPr>
        <w:t>messiaanse macht</w:t>
      </w:r>
      <w:r>
        <w:rPr>
          <w:sz w:val="24"/>
          <w:szCs w:val="24"/>
        </w:rPr>
        <w:t>, want het is macht die Jezus van de Vader</w:t>
      </w:r>
      <w:r>
        <w:rPr>
          <w:i/>
          <w:sz w:val="24"/>
          <w:szCs w:val="24"/>
        </w:rPr>
        <w:t xml:space="preserve"> ontvangen </w:t>
      </w:r>
      <w:r>
        <w:rPr>
          <w:sz w:val="24"/>
          <w:szCs w:val="24"/>
        </w:rPr>
        <w:t>heeft, om “</w:t>
      </w:r>
      <w:r>
        <w:rPr>
          <w:i/>
          <w:sz w:val="24"/>
          <w:szCs w:val="24"/>
        </w:rPr>
        <w:t>het eeuwig leven te schenken</w:t>
      </w:r>
      <w:r>
        <w:rPr>
          <w:sz w:val="24"/>
          <w:szCs w:val="24"/>
        </w:rPr>
        <w:t>”.</w:t>
      </w:r>
    </w:p>
    <w:p w14:paraId="381BE639"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r>
      <w:r>
        <w:rPr>
          <w:sz w:val="24"/>
          <w:szCs w:val="24"/>
        </w:rPr>
        <w:tab/>
      </w:r>
      <w:r>
        <w:rPr>
          <w:sz w:val="24"/>
          <w:szCs w:val="24"/>
        </w:rPr>
        <w:tab/>
        <w:t>Herinneren wij ons hier:</w:t>
      </w:r>
    </w:p>
    <w:p w14:paraId="215BDB05"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r>
      <w:r>
        <w:rPr>
          <w:sz w:val="24"/>
          <w:szCs w:val="24"/>
        </w:rPr>
        <w:tab/>
      </w:r>
      <w:r>
        <w:rPr>
          <w:sz w:val="24"/>
          <w:szCs w:val="24"/>
        </w:rPr>
        <w:tab/>
        <w:t>° Joh 1,12: “</w:t>
      </w:r>
      <w:r>
        <w:rPr>
          <w:i/>
          <w:sz w:val="24"/>
          <w:szCs w:val="24"/>
        </w:rPr>
        <w:t>Wie hem (het Woord) wel ontvingen en in zijn naam geloven, heeft hij het voorrecht gegeven om kinderen van God te worden</w:t>
      </w:r>
      <w:r>
        <w:rPr>
          <w:sz w:val="24"/>
          <w:szCs w:val="24"/>
        </w:rPr>
        <w:t xml:space="preserve">” [vermogen – </w:t>
      </w:r>
      <w:r w:rsidRPr="00E13C94">
        <w:rPr>
          <w:i/>
          <w:sz w:val="24"/>
          <w:szCs w:val="24"/>
        </w:rPr>
        <w:t>Willibrord ‘95</w:t>
      </w:r>
      <w:r>
        <w:rPr>
          <w:sz w:val="24"/>
          <w:szCs w:val="24"/>
        </w:rPr>
        <w:t>].</w:t>
      </w:r>
    </w:p>
    <w:p w14:paraId="5BEE1F23"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r>
      <w:r>
        <w:rPr>
          <w:sz w:val="24"/>
          <w:szCs w:val="24"/>
        </w:rPr>
        <w:tab/>
      </w:r>
      <w:r>
        <w:rPr>
          <w:sz w:val="24"/>
          <w:szCs w:val="24"/>
        </w:rPr>
        <w:tab/>
        <w:t>° Joh 3,21: Johannes beschouwt alles wat Jezus doet als ‘</w:t>
      </w:r>
      <w:r w:rsidRPr="00317B9D">
        <w:rPr>
          <w:b/>
          <w:i/>
          <w:sz w:val="24"/>
          <w:szCs w:val="24"/>
        </w:rPr>
        <w:t>zichtbaar worden</w:t>
      </w:r>
      <w:r>
        <w:rPr>
          <w:i/>
          <w:sz w:val="24"/>
          <w:szCs w:val="24"/>
        </w:rPr>
        <w:t xml:space="preserve"> van Gods werkzaamheid’ “Zodat </w:t>
      </w:r>
      <w:r w:rsidRPr="00317B9D">
        <w:rPr>
          <w:b/>
          <w:i/>
          <w:sz w:val="24"/>
          <w:szCs w:val="24"/>
        </w:rPr>
        <w:t>zichtbaar wordt</w:t>
      </w:r>
      <w:r>
        <w:rPr>
          <w:i/>
          <w:sz w:val="24"/>
          <w:szCs w:val="24"/>
        </w:rPr>
        <w:t xml:space="preserve"> dat God werkzaam is in alles wat hij (Jezus) doet” </w:t>
      </w:r>
      <w:r>
        <w:rPr>
          <w:sz w:val="24"/>
          <w:szCs w:val="24"/>
        </w:rPr>
        <w:t>Joh 3,21.</w:t>
      </w:r>
    </w:p>
    <w:p w14:paraId="592D7720"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r>
      <w:r>
        <w:rPr>
          <w:sz w:val="24"/>
          <w:szCs w:val="24"/>
        </w:rPr>
        <w:tab/>
      </w:r>
      <w:r>
        <w:rPr>
          <w:sz w:val="24"/>
          <w:szCs w:val="24"/>
        </w:rPr>
        <w:tab/>
        <w:t>° Joh 5,26-27: “</w:t>
      </w:r>
      <w:r>
        <w:rPr>
          <w:i/>
          <w:sz w:val="24"/>
          <w:szCs w:val="24"/>
        </w:rPr>
        <w:t>Zoals de Vader leven heeft in zichzelf, zo heeft ook de Zoon leven in zichzelf; dat heeft de Vader hem gegeven. En omdat hij de Mensenzoon is, heeft hij hem ook gezag gegeven om oordeel te vellen.”</w:t>
      </w:r>
    </w:p>
    <w:p w14:paraId="403FF8AB"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t>V.3: Jezus heeft macht ontvangen om het ‘</w:t>
      </w:r>
      <w:r>
        <w:rPr>
          <w:i/>
          <w:sz w:val="24"/>
          <w:szCs w:val="24"/>
        </w:rPr>
        <w:t>eeuwige leven te schenken</w:t>
      </w:r>
      <w:r>
        <w:rPr>
          <w:sz w:val="24"/>
          <w:szCs w:val="24"/>
        </w:rPr>
        <w:t>’.</w:t>
      </w:r>
    </w:p>
    <w:p w14:paraId="71337D21"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r>
      <w:r>
        <w:rPr>
          <w:sz w:val="24"/>
          <w:szCs w:val="24"/>
        </w:rPr>
        <w:tab/>
      </w:r>
      <w:r>
        <w:rPr>
          <w:sz w:val="24"/>
          <w:szCs w:val="24"/>
        </w:rPr>
        <w:tab/>
        <w:t xml:space="preserve">In dit vers wordt uitgelegd wat dat is: het is </w:t>
      </w:r>
      <w:r>
        <w:rPr>
          <w:i/>
          <w:sz w:val="24"/>
          <w:szCs w:val="24"/>
        </w:rPr>
        <w:t>God kennen</w:t>
      </w:r>
      <w:r>
        <w:rPr>
          <w:sz w:val="24"/>
          <w:szCs w:val="24"/>
        </w:rPr>
        <w:t xml:space="preserve"> en hem die God gezonden heeft, Jezus Christus.</w:t>
      </w:r>
    </w:p>
    <w:p w14:paraId="5F543FFD"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r>
      <w:r>
        <w:rPr>
          <w:sz w:val="24"/>
          <w:szCs w:val="24"/>
        </w:rPr>
        <w:tab/>
      </w:r>
      <w:r>
        <w:rPr>
          <w:sz w:val="24"/>
          <w:szCs w:val="24"/>
        </w:rPr>
        <w:tab/>
        <w:t>“</w:t>
      </w:r>
      <w:r>
        <w:rPr>
          <w:i/>
          <w:sz w:val="24"/>
          <w:szCs w:val="24"/>
        </w:rPr>
        <w:t xml:space="preserve">Kennen betekent hier: ervaring hebben met, leven met God en met Jezus Christus als weg tot God” … “Als Johannes dat schrijft </w:t>
      </w:r>
      <w:r>
        <w:rPr>
          <w:sz w:val="24"/>
          <w:szCs w:val="24"/>
        </w:rPr>
        <w:t xml:space="preserve">[dat moet zowat de jaren tussen 90-100 zijn geweest], </w:t>
      </w:r>
      <w:r>
        <w:rPr>
          <w:i/>
          <w:sz w:val="24"/>
          <w:szCs w:val="24"/>
        </w:rPr>
        <w:t xml:space="preserve">doet hij dat uit jarenlange ervaring dat het inmiddels wel zo is, blijkens de verrijzenis. En zo voegt hij ook in vers 3 de verklaring in over wat eeuwig leven is” </w:t>
      </w:r>
      <w:r>
        <w:rPr>
          <w:sz w:val="24"/>
          <w:szCs w:val="24"/>
        </w:rPr>
        <w:t>(*Wegwijzer, Toelichting A-jaar, pag. 75).</w:t>
      </w:r>
    </w:p>
    <w:p w14:paraId="3E27C76B" w14:textId="0290872D"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t>V.4: “</w:t>
      </w:r>
      <w:r>
        <w:rPr>
          <w:i/>
          <w:sz w:val="24"/>
          <w:szCs w:val="24"/>
        </w:rPr>
        <w:t>Ik heb op aarde uw grootheid getoond</w:t>
      </w:r>
      <w:r>
        <w:rPr>
          <w:sz w:val="24"/>
          <w:szCs w:val="24"/>
        </w:rPr>
        <w:t xml:space="preserve">” – de Vader </w:t>
      </w:r>
      <w:r>
        <w:rPr>
          <w:b/>
          <w:i/>
          <w:sz w:val="24"/>
          <w:szCs w:val="24"/>
        </w:rPr>
        <w:t>verheerlijken</w:t>
      </w:r>
      <w:r>
        <w:rPr>
          <w:sz w:val="24"/>
          <w:szCs w:val="24"/>
        </w:rPr>
        <w:t>: zie uitdrukkelijk v. 1. “</w:t>
      </w:r>
      <w:r>
        <w:rPr>
          <w:i/>
          <w:sz w:val="24"/>
          <w:szCs w:val="24"/>
        </w:rPr>
        <w:t xml:space="preserve">In de visie van Johannes is het sterven van Jezus tegelijkertijd zijn verheerlijking en de gave van de Geest. Op het kruis ‘geeft Jezus de geest’ in de dubbele betekenis van het woord: hij blaast zijn laatste adem uit en tegelijkertijd schenkt hij de heilige Geest (Joh 19,30) Goede Vrijdag, Pasen, Hemelvaart en Pinksteren vallen bij Johannes samen. … Zo komt het dat deze afscheidswoorden van Jezus toch volkomen op hun plaats zijn in de liturgische tijd vóór Pinksteren.” </w:t>
      </w:r>
      <w:r>
        <w:rPr>
          <w:sz w:val="24"/>
          <w:szCs w:val="24"/>
        </w:rPr>
        <w:t>(*P. Kevers).</w:t>
      </w:r>
    </w:p>
    <w:p w14:paraId="171A2D0A"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lastRenderedPageBreak/>
        <w:tab/>
        <w:t>V.5: Jezus vraagt hier uitdrukkelijk om ‘</w:t>
      </w:r>
      <w:r>
        <w:rPr>
          <w:i/>
          <w:sz w:val="24"/>
          <w:szCs w:val="24"/>
        </w:rPr>
        <w:t>de grootheid die hij had voordat de wereld bestond</w:t>
      </w:r>
      <w:r>
        <w:rPr>
          <w:sz w:val="24"/>
          <w:szCs w:val="24"/>
        </w:rPr>
        <w:t>’.</w:t>
      </w:r>
    </w:p>
    <w:p w14:paraId="623E91F4"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r>
      <w:r>
        <w:rPr>
          <w:sz w:val="24"/>
          <w:szCs w:val="24"/>
        </w:rPr>
        <w:tab/>
      </w:r>
      <w:r>
        <w:rPr>
          <w:sz w:val="24"/>
          <w:szCs w:val="24"/>
        </w:rPr>
        <w:tab/>
        <w:t>Johannes vermeldt meer dan eens, over zijn evangelie verspreid, dat Jezus van God is uitgegaan en naar God terugkeert, zie o.a.:</w:t>
      </w:r>
    </w:p>
    <w:p w14:paraId="157215C2"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r>
      <w:r>
        <w:rPr>
          <w:sz w:val="24"/>
          <w:szCs w:val="24"/>
        </w:rPr>
        <w:tab/>
      </w:r>
      <w:r>
        <w:rPr>
          <w:sz w:val="24"/>
          <w:szCs w:val="24"/>
        </w:rPr>
        <w:tab/>
        <w:t>8,42: ‘</w:t>
      </w:r>
      <w:r>
        <w:rPr>
          <w:i/>
          <w:sz w:val="24"/>
          <w:szCs w:val="24"/>
        </w:rPr>
        <w:t>Als God uw Vader is’, zei Jezus tegen hen, ‘zou u mij liefhebben, want ik ben bij God vandaan gekomen toen ik hiernaartoe kwam</w:t>
      </w:r>
      <w:r>
        <w:rPr>
          <w:sz w:val="24"/>
          <w:szCs w:val="24"/>
        </w:rPr>
        <w:t>’.</w:t>
      </w:r>
    </w:p>
    <w:p w14:paraId="54B97E54"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r>
      <w:r>
        <w:rPr>
          <w:sz w:val="24"/>
          <w:szCs w:val="24"/>
        </w:rPr>
        <w:tab/>
      </w:r>
      <w:r>
        <w:rPr>
          <w:sz w:val="24"/>
          <w:szCs w:val="24"/>
        </w:rPr>
        <w:tab/>
        <w:t>13,3: “</w:t>
      </w:r>
      <w:r>
        <w:rPr>
          <w:i/>
          <w:sz w:val="24"/>
          <w:szCs w:val="24"/>
        </w:rPr>
        <w:t>Jezus, die wist dat de Vader hem alle macht had gegeven, dat hij van God was gekomen en weer naar God terug zou gaan, stond tijdens de maaltijd op</w:t>
      </w:r>
      <w:r>
        <w:rPr>
          <w:sz w:val="24"/>
          <w:szCs w:val="24"/>
        </w:rPr>
        <w:t>”.</w:t>
      </w:r>
    </w:p>
    <w:p w14:paraId="6B3047F6" w14:textId="48DBD53B" w:rsidR="00BE067A" w:rsidRDefault="00BE067A" w:rsidP="00BE067A">
      <w:pPr>
        <w:tabs>
          <w:tab w:val="left" w:pos="284"/>
          <w:tab w:val="left" w:pos="567"/>
          <w:tab w:val="left" w:pos="851"/>
        </w:tabs>
        <w:spacing w:line="240" w:lineRule="auto"/>
        <w:ind w:left="851" w:hanging="851"/>
        <w:contextualSpacing/>
        <w:jc w:val="both"/>
        <w:rPr>
          <w:i/>
          <w:sz w:val="24"/>
          <w:szCs w:val="24"/>
        </w:rPr>
      </w:pPr>
      <w:r>
        <w:rPr>
          <w:sz w:val="24"/>
          <w:szCs w:val="24"/>
        </w:rPr>
        <w:tab/>
      </w:r>
      <w:r>
        <w:rPr>
          <w:sz w:val="24"/>
          <w:szCs w:val="24"/>
        </w:rPr>
        <w:tab/>
      </w:r>
      <w:r>
        <w:rPr>
          <w:sz w:val="24"/>
          <w:szCs w:val="24"/>
        </w:rPr>
        <w:tab/>
        <w:t>16,28: “</w:t>
      </w:r>
      <w:r>
        <w:rPr>
          <w:i/>
          <w:sz w:val="24"/>
          <w:szCs w:val="24"/>
        </w:rPr>
        <w:t>Ik ben bij de Vader vandaan gegaan en naar de wereld gekomen, nu verlaat ik de wereld weer en ga ik terug naar de Vader”.</w:t>
      </w:r>
    </w:p>
    <w:p w14:paraId="3490168B" w14:textId="77777777" w:rsidR="00D33231" w:rsidRDefault="00D33231" w:rsidP="00BE067A">
      <w:pPr>
        <w:tabs>
          <w:tab w:val="left" w:pos="284"/>
          <w:tab w:val="left" w:pos="567"/>
          <w:tab w:val="left" w:pos="851"/>
        </w:tabs>
        <w:spacing w:line="240" w:lineRule="auto"/>
        <w:ind w:left="851" w:hanging="851"/>
        <w:contextualSpacing/>
        <w:jc w:val="both"/>
        <w:rPr>
          <w:sz w:val="24"/>
          <w:szCs w:val="24"/>
        </w:rPr>
      </w:pPr>
    </w:p>
    <w:p w14:paraId="36459457" w14:textId="77777777" w:rsidR="00BE067A" w:rsidRDefault="00BE067A" w:rsidP="00BE067A">
      <w:pPr>
        <w:tabs>
          <w:tab w:val="left" w:pos="284"/>
          <w:tab w:val="left" w:pos="567"/>
          <w:tab w:val="left" w:pos="851"/>
        </w:tabs>
        <w:spacing w:line="240" w:lineRule="auto"/>
        <w:ind w:left="851" w:hanging="851"/>
        <w:contextualSpacing/>
        <w:jc w:val="both"/>
        <w:rPr>
          <w:b/>
          <w:sz w:val="24"/>
          <w:szCs w:val="24"/>
        </w:rPr>
      </w:pPr>
      <w:r>
        <w:rPr>
          <w:sz w:val="24"/>
          <w:szCs w:val="24"/>
        </w:rPr>
        <w:t>6.</w:t>
      </w:r>
      <w:r>
        <w:rPr>
          <w:sz w:val="24"/>
          <w:szCs w:val="24"/>
        </w:rPr>
        <w:tab/>
      </w:r>
      <w:r>
        <w:rPr>
          <w:b/>
          <w:sz w:val="24"/>
          <w:szCs w:val="24"/>
        </w:rPr>
        <w:t>Verzen 6-11:</w:t>
      </w:r>
      <w:r>
        <w:rPr>
          <w:sz w:val="24"/>
          <w:szCs w:val="24"/>
        </w:rPr>
        <w:t xml:space="preserve"> </w:t>
      </w:r>
      <w:r>
        <w:rPr>
          <w:b/>
          <w:sz w:val="24"/>
          <w:szCs w:val="24"/>
        </w:rPr>
        <w:t>Jezus’ voorbede voor de leerlingen:</w:t>
      </w:r>
    </w:p>
    <w:p w14:paraId="26589DB5"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t>V.6:</w:t>
      </w:r>
      <w:r>
        <w:rPr>
          <w:sz w:val="24"/>
          <w:szCs w:val="24"/>
        </w:rPr>
        <w:tab/>
        <w:t>Jezus openbaart hier dat degenen aan wie hij Gods naam verkondigd heeft, eigenlijk Gods eigendom zijn. M.a.w. deze leerlingengemeente die hem ook lief is geworden, vertrouwt hij toe aan Gods handen.</w:t>
      </w:r>
    </w:p>
    <w:p w14:paraId="30A6E2E6"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r>
      <w:r>
        <w:rPr>
          <w:sz w:val="24"/>
          <w:szCs w:val="24"/>
        </w:rPr>
        <w:tab/>
      </w:r>
      <w:r>
        <w:rPr>
          <w:sz w:val="24"/>
          <w:szCs w:val="24"/>
        </w:rPr>
        <w:tab/>
        <w:t>“</w:t>
      </w:r>
      <w:r>
        <w:rPr>
          <w:i/>
          <w:sz w:val="24"/>
          <w:szCs w:val="24"/>
        </w:rPr>
        <w:t xml:space="preserve">Vanaf vers 6 wordt ook de relatie tussen Jezus en zijn leerlingen en tussen de leerlingen en de Vader benadrukt. Het is alsof Jezus zelf op de achtergrond treedt en de schijnwerper op de leerlingen richt. Hun geloof in Jezus, door de Vader gezonden, staat in deze verzen centraal. Jezus zelf is slechts een middelaar tussen de Vader </w:t>
      </w:r>
      <w:r>
        <w:rPr>
          <w:sz w:val="24"/>
          <w:szCs w:val="24"/>
        </w:rPr>
        <w:t>(</w:t>
      </w:r>
      <w:r>
        <w:rPr>
          <w:i/>
          <w:sz w:val="24"/>
          <w:szCs w:val="24"/>
        </w:rPr>
        <w:t>*</w:t>
      </w:r>
      <w:r>
        <w:rPr>
          <w:sz w:val="24"/>
          <w:szCs w:val="24"/>
        </w:rPr>
        <w:t xml:space="preserve">M. </w:t>
      </w:r>
      <w:proofErr w:type="spellStart"/>
      <w:r>
        <w:rPr>
          <w:sz w:val="24"/>
          <w:szCs w:val="24"/>
        </w:rPr>
        <w:t>Rotsaert</w:t>
      </w:r>
      <w:proofErr w:type="spellEnd"/>
      <w:r>
        <w:rPr>
          <w:sz w:val="24"/>
          <w:szCs w:val="24"/>
        </w:rPr>
        <w:t>, p. 127).</w:t>
      </w:r>
    </w:p>
    <w:p w14:paraId="0D5B6999"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t>V.7-8: En dat gelovig aanvaarden van Jezus’ woorden bracht de leerlingen tot het inzicht van wie Jezus eigenlijk was: zijn goddelijke herkomst en zending.</w:t>
      </w:r>
    </w:p>
    <w:p w14:paraId="06EED679" w14:textId="77777777" w:rsidR="00BE067A" w:rsidRDefault="00BE067A" w:rsidP="00BE067A">
      <w:pPr>
        <w:tabs>
          <w:tab w:val="left" w:pos="284"/>
          <w:tab w:val="left" w:pos="567"/>
          <w:tab w:val="left" w:pos="851"/>
        </w:tabs>
        <w:spacing w:line="240" w:lineRule="auto"/>
        <w:ind w:left="851" w:hanging="851"/>
        <w:contextualSpacing/>
        <w:jc w:val="both"/>
        <w:rPr>
          <w:sz w:val="24"/>
          <w:szCs w:val="24"/>
        </w:rPr>
      </w:pPr>
      <w:r>
        <w:rPr>
          <w:sz w:val="24"/>
          <w:szCs w:val="24"/>
        </w:rPr>
        <w:tab/>
        <w:t>V.9:</w:t>
      </w:r>
      <w:r>
        <w:rPr>
          <w:sz w:val="24"/>
          <w:szCs w:val="24"/>
        </w:rPr>
        <w:tab/>
        <w:t>Jezus spreekt zijn gebed uit alleen voor de leerlingen: dat zij mogen bewaard en geheiligd worden. Het strekt zich niet uit tot de ongelovige wereld.</w:t>
      </w:r>
    </w:p>
    <w:p w14:paraId="13A682CD" w14:textId="16BDB1BC" w:rsidR="00BE067A" w:rsidRDefault="00BE067A" w:rsidP="00BE067A">
      <w:pPr>
        <w:tabs>
          <w:tab w:val="left" w:pos="284"/>
          <w:tab w:val="left" w:pos="567"/>
          <w:tab w:val="left" w:pos="851"/>
        </w:tabs>
        <w:spacing w:line="240" w:lineRule="auto"/>
        <w:ind w:left="851" w:hanging="851"/>
        <w:contextualSpacing/>
        <w:jc w:val="both"/>
        <w:rPr>
          <w:i/>
          <w:sz w:val="24"/>
          <w:szCs w:val="24"/>
        </w:rPr>
      </w:pPr>
      <w:r>
        <w:rPr>
          <w:sz w:val="24"/>
          <w:szCs w:val="24"/>
        </w:rPr>
        <w:tab/>
      </w:r>
      <w:r>
        <w:rPr>
          <w:sz w:val="24"/>
          <w:szCs w:val="24"/>
        </w:rPr>
        <w:tab/>
      </w:r>
      <w:r>
        <w:rPr>
          <w:sz w:val="24"/>
          <w:szCs w:val="24"/>
        </w:rPr>
        <w:tab/>
        <w:t>“</w:t>
      </w:r>
      <w:r>
        <w:rPr>
          <w:i/>
          <w:sz w:val="24"/>
          <w:szCs w:val="24"/>
        </w:rPr>
        <w:t>In Jezus’ woorden wordt sterk de eenheid tussen Vader en Zoon benadrukt. Maar binnen die eenheid – ‘de Vader en ik zijn één’ – worden de leerlingen opgenomen, want ze zijn van de Vader, zoals ook Jezus van de Vader is</w:t>
      </w:r>
      <w:r>
        <w:rPr>
          <w:sz w:val="24"/>
          <w:szCs w:val="24"/>
        </w:rPr>
        <w:t xml:space="preserve">” (*M. </w:t>
      </w:r>
      <w:proofErr w:type="spellStart"/>
      <w:r>
        <w:rPr>
          <w:sz w:val="24"/>
          <w:szCs w:val="24"/>
        </w:rPr>
        <w:t>Rotsaert</w:t>
      </w:r>
      <w:proofErr w:type="spellEnd"/>
      <w:r>
        <w:rPr>
          <w:sz w:val="24"/>
          <w:szCs w:val="24"/>
        </w:rPr>
        <w:t>).</w:t>
      </w:r>
    </w:p>
    <w:p w14:paraId="75F4B7B4" w14:textId="77777777" w:rsidR="00BE067A" w:rsidRDefault="00BE067A" w:rsidP="00BE067A">
      <w:pPr>
        <w:tabs>
          <w:tab w:val="left" w:pos="284"/>
          <w:tab w:val="left" w:pos="851"/>
        </w:tabs>
        <w:spacing w:line="240" w:lineRule="auto"/>
        <w:ind w:left="851" w:hanging="847"/>
        <w:contextualSpacing/>
        <w:jc w:val="both"/>
        <w:rPr>
          <w:sz w:val="24"/>
          <w:szCs w:val="24"/>
        </w:rPr>
      </w:pPr>
      <w:r>
        <w:rPr>
          <w:b/>
          <w:sz w:val="28"/>
          <w:szCs w:val="28"/>
        </w:rPr>
        <w:tab/>
      </w:r>
      <w:r>
        <w:rPr>
          <w:sz w:val="24"/>
          <w:szCs w:val="24"/>
        </w:rPr>
        <w:t>V.10:</w:t>
      </w:r>
      <w:r>
        <w:rPr>
          <w:sz w:val="24"/>
          <w:szCs w:val="24"/>
        </w:rPr>
        <w:tab/>
        <w:t xml:space="preserve">Nog een </w:t>
      </w:r>
      <w:r>
        <w:rPr>
          <w:i/>
          <w:sz w:val="24"/>
          <w:szCs w:val="24"/>
        </w:rPr>
        <w:t>bijzondere motivatie</w:t>
      </w:r>
      <w:r>
        <w:rPr>
          <w:sz w:val="24"/>
          <w:szCs w:val="24"/>
        </w:rPr>
        <w:t xml:space="preserve"> voor Jezus’ bede: de leerlingen behoren God toe en Jezus wordt in hen verheerlijkt; het is in zijn leerlingengemeente (ook van nu nog) dat Jezus zijn verheerlijking wil ervaren.</w:t>
      </w:r>
    </w:p>
    <w:p w14:paraId="48386E4C" w14:textId="77777777" w:rsidR="00BE067A" w:rsidRDefault="00BE067A" w:rsidP="00BE067A">
      <w:pPr>
        <w:tabs>
          <w:tab w:val="left" w:pos="284"/>
          <w:tab w:val="left" w:pos="851"/>
        </w:tabs>
        <w:spacing w:line="240" w:lineRule="auto"/>
        <w:ind w:left="851" w:hanging="847"/>
        <w:contextualSpacing/>
        <w:jc w:val="both"/>
        <w:rPr>
          <w:sz w:val="24"/>
          <w:szCs w:val="24"/>
        </w:rPr>
      </w:pPr>
      <w:r>
        <w:rPr>
          <w:sz w:val="24"/>
          <w:szCs w:val="24"/>
        </w:rPr>
        <w:tab/>
        <w:t>V.11:</w:t>
      </w:r>
      <w:r>
        <w:rPr>
          <w:sz w:val="24"/>
          <w:szCs w:val="24"/>
        </w:rPr>
        <w:tab/>
        <w:t xml:space="preserve">Jezus behoort eigenlijk al niet meer tot de wereld. Daarom kan hij nu ook bidden dat zij die moeten achterblijven </w:t>
      </w:r>
      <w:r>
        <w:rPr>
          <w:i/>
          <w:sz w:val="24"/>
          <w:szCs w:val="24"/>
        </w:rPr>
        <w:t>in</w:t>
      </w:r>
      <w:r>
        <w:rPr>
          <w:sz w:val="24"/>
          <w:szCs w:val="24"/>
        </w:rPr>
        <w:t xml:space="preserve"> de wereld, niet </w:t>
      </w:r>
      <w:r>
        <w:rPr>
          <w:i/>
          <w:sz w:val="24"/>
          <w:szCs w:val="24"/>
        </w:rPr>
        <w:t>aan</w:t>
      </w:r>
      <w:r>
        <w:rPr>
          <w:sz w:val="24"/>
          <w:szCs w:val="24"/>
        </w:rPr>
        <w:t xml:space="preserve"> de wereld toebehoren. </w:t>
      </w:r>
    </w:p>
    <w:p w14:paraId="37EC47D4" w14:textId="77777777" w:rsidR="00BE067A" w:rsidRDefault="00BE067A" w:rsidP="00BE067A">
      <w:pPr>
        <w:tabs>
          <w:tab w:val="left" w:pos="284"/>
          <w:tab w:val="left" w:pos="851"/>
        </w:tabs>
        <w:spacing w:line="240" w:lineRule="auto"/>
        <w:ind w:left="851" w:hanging="847"/>
        <w:contextualSpacing/>
        <w:jc w:val="both"/>
        <w:rPr>
          <w:sz w:val="24"/>
          <w:szCs w:val="24"/>
        </w:rPr>
      </w:pPr>
      <w:r>
        <w:rPr>
          <w:sz w:val="24"/>
          <w:szCs w:val="24"/>
        </w:rPr>
        <w:tab/>
      </w:r>
      <w:r>
        <w:rPr>
          <w:sz w:val="24"/>
          <w:szCs w:val="24"/>
        </w:rPr>
        <w:tab/>
        <w:t xml:space="preserve">Het is zeker een stuk waar Jezus </w:t>
      </w:r>
      <w:r w:rsidRPr="00E13C94">
        <w:rPr>
          <w:b/>
          <w:i/>
          <w:sz w:val="24"/>
          <w:szCs w:val="24"/>
        </w:rPr>
        <w:t>zijn diepste verbondenheid met God en met de mensen beleeft</w:t>
      </w:r>
      <w:r>
        <w:rPr>
          <w:sz w:val="24"/>
          <w:szCs w:val="24"/>
        </w:rPr>
        <w:t xml:space="preserve">. Er steekt hier zeker een duidelijke boodschap in over het </w:t>
      </w:r>
      <w:r>
        <w:rPr>
          <w:b/>
          <w:i/>
          <w:sz w:val="24"/>
          <w:szCs w:val="24"/>
        </w:rPr>
        <w:t>bidden</w:t>
      </w:r>
      <w:r>
        <w:rPr>
          <w:sz w:val="24"/>
          <w:szCs w:val="24"/>
        </w:rPr>
        <w:t>. Bidden is tegelijk bezig zijn met God, met Jezus en met de mensen.</w:t>
      </w:r>
    </w:p>
    <w:p w14:paraId="4E221D98" w14:textId="77777777" w:rsidR="00E64E50" w:rsidRDefault="00E64E50"/>
    <w:sectPr w:rsidR="00E64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7A"/>
    <w:rsid w:val="000D36B6"/>
    <w:rsid w:val="008703EE"/>
    <w:rsid w:val="00BE067A"/>
    <w:rsid w:val="00CB18AD"/>
    <w:rsid w:val="00D33231"/>
    <w:rsid w:val="00E64E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4188"/>
  <w15:chartTrackingRefBased/>
  <w15:docId w15:val="{6A395FC8-1278-44E6-9986-09D99008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6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2</Pages>
  <Words>846</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Jebarus</dc:creator>
  <cp:keywords/>
  <dc:description/>
  <cp:lastModifiedBy>Andy Jebarus</cp:lastModifiedBy>
  <cp:revision>3</cp:revision>
  <dcterms:created xsi:type="dcterms:W3CDTF">2020-05-23T09:15:00Z</dcterms:created>
  <dcterms:modified xsi:type="dcterms:W3CDTF">2020-05-23T17:39:00Z</dcterms:modified>
</cp:coreProperties>
</file>