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F7BE9" w14:textId="22540E92" w:rsidR="002663A4" w:rsidRPr="00CB771F" w:rsidRDefault="002663A4" w:rsidP="002663A4">
      <w:pPr>
        <w:tabs>
          <w:tab w:val="left" w:pos="284"/>
          <w:tab w:val="left" w:pos="567"/>
          <w:tab w:val="left" w:pos="851"/>
        </w:tabs>
        <w:spacing w:line="240" w:lineRule="auto"/>
        <w:jc w:val="both"/>
        <w:rPr>
          <w:b/>
          <w:sz w:val="24"/>
          <w:szCs w:val="24"/>
        </w:rPr>
      </w:pPr>
      <w:r w:rsidRPr="00CB771F">
        <w:rPr>
          <w:b/>
          <w:sz w:val="24"/>
          <w:szCs w:val="24"/>
        </w:rPr>
        <w:t>Evangelie: Joh 6,51-58</w:t>
      </w:r>
    </w:p>
    <w:p w14:paraId="727E2820" w14:textId="77777777" w:rsidR="00CB771F" w:rsidRPr="00CB771F" w:rsidRDefault="00CB771F" w:rsidP="00CB771F">
      <w:pPr>
        <w:rPr>
          <w:sz w:val="24"/>
          <w:szCs w:val="24"/>
        </w:rPr>
      </w:pPr>
      <w:r w:rsidRPr="00CB771F">
        <w:rPr>
          <w:sz w:val="24"/>
          <w:szCs w:val="24"/>
        </w:rPr>
        <w:t>In die tijd zei Jezus tot de menigte der Joden:</w:t>
      </w:r>
      <w:r w:rsidRPr="00CB771F">
        <w:rPr>
          <w:sz w:val="24"/>
          <w:szCs w:val="24"/>
        </w:rPr>
        <w:br/>
        <w:t>"Ik ben het levende brood dat uit de hemel is neergedaald.</w:t>
      </w:r>
      <w:r w:rsidRPr="00CB771F">
        <w:rPr>
          <w:sz w:val="24"/>
          <w:szCs w:val="24"/>
        </w:rPr>
        <w:br/>
        <w:t>Als iemand van dit brood eet, zal hij leven in eeuwigheid.</w:t>
      </w:r>
      <w:r w:rsidRPr="00CB771F">
        <w:rPr>
          <w:sz w:val="24"/>
          <w:szCs w:val="24"/>
        </w:rPr>
        <w:br/>
        <w:t>Het brood dat Ik zal geven, is mijn vlees,</w:t>
      </w:r>
      <w:r w:rsidRPr="00CB771F">
        <w:rPr>
          <w:sz w:val="24"/>
          <w:szCs w:val="24"/>
        </w:rPr>
        <w:br/>
        <w:t>ten bate van het leven der wereld."</w:t>
      </w:r>
      <w:r w:rsidRPr="00CB771F">
        <w:rPr>
          <w:sz w:val="24"/>
          <w:szCs w:val="24"/>
        </w:rPr>
        <w:br/>
        <w:t>De Joden geraakten daarover met elkaar aan het twisten</w:t>
      </w:r>
      <w:r w:rsidRPr="00CB771F">
        <w:rPr>
          <w:sz w:val="24"/>
          <w:szCs w:val="24"/>
        </w:rPr>
        <w:br/>
        <w:t>en zeiden:</w:t>
      </w:r>
      <w:r w:rsidRPr="00CB771F">
        <w:rPr>
          <w:sz w:val="24"/>
          <w:szCs w:val="24"/>
        </w:rPr>
        <w:br/>
        <w:t>"Hoe kan Hij ons zijn vlees te eten geven?"</w:t>
      </w:r>
      <w:r w:rsidRPr="00CB771F">
        <w:rPr>
          <w:sz w:val="24"/>
          <w:szCs w:val="24"/>
        </w:rPr>
        <w:br/>
        <w:t>Jezus sprak daarop tot hen:</w:t>
      </w:r>
      <w:r w:rsidRPr="00CB771F">
        <w:rPr>
          <w:sz w:val="24"/>
          <w:szCs w:val="24"/>
        </w:rPr>
        <w:br/>
        <w:t>"Voorwaar, voorwaar, Ik zeg u:</w:t>
      </w:r>
      <w:r w:rsidRPr="00CB771F">
        <w:rPr>
          <w:sz w:val="24"/>
          <w:szCs w:val="24"/>
        </w:rPr>
        <w:br/>
        <w:t>als gij het vlees van de Mensenzoon niet eet</w:t>
      </w:r>
      <w:r w:rsidRPr="00CB771F">
        <w:rPr>
          <w:sz w:val="24"/>
          <w:szCs w:val="24"/>
        </w:rPr>
        <w:br/>
        <w:t>en zijn bloed niet drinkt,</w:t>
      </w:r>
      <w:r w:rsidRPr="00CB771F">
        <w:rPr>
          <w:sz w:val="24"/>
          <w:szCs w:val="24"/>
        </w:rPr>
        <w:br/>
        <w:t>hebt gij het leven niet in u.</w:t>
      </w:r>
      <w:r w:rsidRPr="00CB771F">
        <w:rPr>
          <w:sz w:val="24"/>
          <w:szCs w:val="24"/>
        </w:rPr>
        <w:br/>
        <w:t>Wie mijn vlees eet en mijn bloed drinkt,</w:t>
      </w:r>
      <w:r w:rsidRPr="00CB771F">
        <w:rPr>
          <w:sz w:val="24"/>
          <w:szCs w:val="24"/>
        </w:rPr>
        <w:br/>
        <w:t>heeft eeuwig leven en Ik zal hem doen opstaan op de laatste dag.</w:t>
      </w:r>
      <w:r w:rsidRPr="00CB771F">
        <w:rPr>
          <w:sz w:val="24"/>
          <w:szCs w:val="24"/>
        </w:rPr>
        <w:br/>
        <w:t>Want mijn vlees is echt voedsel en mijn bloed is echte drank.</w:t>
      </w:r>
      <w:r w:rsidRPr="00CB771F">
        <w:rPr>
          <w:sz w:val="24"/>
          <w:szCs w:val="24"/>
        </w:rPr>
        <w:br/>
        <w:t>Wie mijn vlees eet en mijn bloed drinkt,</w:t>
      </w:r>
      <w:r w:rsidRPr="00CB771F">
        <w:rPr>
          <w:sz w:val="24"/>
          <w:szCs w:val="24"/>
        </w:rPr>
        <w:br/>
        <w:t>blijft in Mij en Ik in hem.</w:t>
      </w:r>
      <w:r w:rsidRPr="00CB771F">
        <w:rPr>
          <w:sz w:val="24"/>
          <w:szCs w:val="24"/>
        </w:rPr>
        <w:br/>
        <w:t>Zoals Ik door de Vader die leeft, gezonden ben</w:t>
      </w:r>
      <w:r w:rsidRPr="00CB771F">
        <w:rPr>
          <w:sz w:val="24"/>
          <w:szCs w:val="24"/>
        </w:rPr>
        <w:br/>
        <w:t>en leef door de Vader,</w:t>
      </w:r>
      <w:r w:rsidRPr="00CB771F">
        <w:rPr>
          <w:sz w:val="24"/>
          <w:szCs w:val="24"/>
        </w:rPr>
        <w:br/>
        <w:t>zo zal ook hij die Mij eet, leven door Mij.</w:t>
      </w:r>
      <w:r w:rsidRPr="00CB771F">
        <w:rPr>
          <w:sz w:val="24"/>
          <w:szCs w:val="24"/>
        </w:rPr>
        <w:br/>
        <w:t>Dit is het brood, dat uit de hemel is neergedaald.</w:t>
      </w:r>
      <w:r w:rsidRPr="00CB771F">
        <w:rPr>
          <w:sz w:val="24"/>
          <w:szCs w:val="24"/>
        </w:rPr>
        <w:br/>
        <w:t>Het is niet zoals bij de vaderen, die gegeten hebben</w:t>
      </w:r>
      <w:r w:rsidRPr="00CB771F">
        <w:rPr>
          <w:sz w:val="24"/>
          <w:szCs w:val="24"/>
        </w:rPr>
        <w:br/>
        <w:t>en niettemin gestorven zijn:</w:t>
      </w:r>
      <w:r w:rsidRPr="00CB771F">
        <w:rPr>
          <w:sz w:val="24"/>
          <w:szCs w:val="24"/>
        </w:rPr>
        <w:br/>
        <w:t>wie dit brood eet, zal in eeuwigheid leven."</w:t>
      </w:r>
    </w:p>
    <w:p w14:paraId="0DBFC618" w14:textId="77777777" w:rsidR="00CB771F" w:rsidRPr="00CB771F" w:rsidRDefault="00CB771F" w:rsidP="002663A4">
      <w:pPr>
        <w:tabs>
          <w:tab w:val="left" w:pos="284"/>
          <w:tab w:val="left" w:pos="567"/>
          <w:tab w:val="left" w:pos="851"/>
        </w:tabs>
        <w:spacing w:line="240" w:lineRule="auto"/>
        <w:jc w:val="both"/>
        <w:rPr>
          <w:b/>
          <w:sz w:val="24"/>
          <w:szCs w:val="24"/>
        </w:rPr>
      </w:pPr>
    </w:p>
    <w:p w14:paraId="48C1690F" w14:textId="63904861" w:rsidR="002663A4" w:rsidRPr="00CB771F" w:rsidRDefault="002663A4" w:rsidP="002663A4">
      <w:pPr>
        <w:tabs>
          <w:tab w:val="left" w:pos="284"/>
          <w:tab w:val="left" w:pos="567"/>
        </w:tabs>
        <w:spacing w:line="240" w:lineRule="auto"/>
        <w:ind w:left="567" w:hanging="567"/>
        <w:contextualSpacing/>
        <w:jc w:val="both"/>
        <w:rPr>
          <w:sz w:val="24"/>
          <w:szCs w:val="24"/>
        </w:rPr>
      </w:pPr>
      <w:r w:rsidRPr="00CB771F">
        <w:rPr>
          <w:sz w:val="24"/>
          <w:szCs w:val="24"/>
        </w:rPr>
        <w:t>De perikoop voor deze Sacramentsdag is genomen uit Johannes 6, genoemd de broodrede.</w:t>
      </w:r>
    </w:p>
    <w:p w14:paraId="3EE843B9" w14:textId="2A65FB7C" w:rsidR="002663A4" w:rsidRPr="00CB771F" w:rsidRDefault="002663A4" w:rsidP="002663A4">
      <w:pPr>
        <w:tabs>
          <w:tab w:val="left" w:pos="284"/>
          <w:tab w:val="left" w:pos="567"/>
        </w:tabs>
        <w:spacing w:line="240" w:lineRule="auto"/>
        <w:contextualSpacing/>
        <w:jc w:val="both"/>
        <w:rPr>
          <w:sz w:val="24"/>
          <w:szCs w:val="24"/>
        </w:rPr>
      </w:pPr>
      <w:r w:rsidRPr="00CB771F">
        <w:rPr>
          <w:sz w:val="24"/>
          <w:szCs w:val="24"/>
        </w:rPr>
        <w:t>In de lezing van vandaag komt er een tweede beeld bij: Jezus is niet alleen ‘levend brood’, hij is ook ‘vlees en bloed’. Zie ook in vers 51: ‘</w:t>
      </w:r>
      <w:r w:rsidRPr="00CB771F">
        <w:rPr>
          <w:i/>
          <w:sz w:val="24"/>
          <w:szCs w:val="24"/>
        </w:rPr>
        <w:t>het brood dat ik zal geven, is mijn vlees voor het leven van de wereld</w:t>
      </w:r>
      <w:r w:rsidRPr="00CB771F">
        <w:rPr>
          <w:sz w:val="24"/>
          <w:szCs w:val="24"/>
        </w:rPr>
        <w:t>’. en verder in v. 54: ‘</w:t>
      </w:r>
      <w:r w:rsidRPr="00CB771F">
        <w:rPr>
          <w:i/>
          <w:sz w:val="24"/>
          <w:szCs w:val="24"/>
        </w:rPr>
        <w:t>Wie mijn vlees eet en mijn bloed drinkt, die bezit eeuwig leven</w:t>
      </w:r>
      <w:r w:rsidRPr="00CB771F">
        <w:rPr>
          <w:sz w:val="24"/>
          <w:szCs w:val="24"/>
        </w:rPr>
        <w:t>’.</w:t>
      </w:r>
    </w:p>
    <w:p w14:paraId="256D8443" w14:textId="7577CB5D" w:rsidR="002663A4" w:rsidRPr="00CB771F" w:rsidRDefault="002663A4" w:rsidP="002663A4">
      <w:pPr>
        <w:tabs>
          <w:tab w:val="left" w:pos="284"/>
          <w:tab w:val="left" w:pos="567"/>
        </w:tabs>
        <w:spacing w:line="240" w:lineRule="auto"/>
        <w:contextualSpacing/>
        <w:jc w:val="both"/>
        <w:rPr>
          <w:sz w:val="24"/>
          <w:szCs w:val="24"/>
        </w:rPr>
      </w:pPr>
    </w:p>
    <w:p w14:paraId="6F7AD523" w14:textId="0C18009B" w:rsidR="002663A4" w:rsidRPr="00CB771F" w:rsidRDefault="002663A4" w:rsidP="002663A4">
      <w:pPr>
        <w:pStyle w:val="ListParagraph"/>
        <w:numPr>
          <w:ilvl w:val="0"/>
          <w:numId w:val="1"/>
        </w:numPr>
        <w:tabs>
          <w:tab w:val="left" w:pos="284"/>
        </w:tabs>
        <w:spacing w:line="240" w:lineRule="auto"/>
        <w:ind w:left="284" w:hanging="284"/>
        <w:jc w:val="both"/>
        <w:rPr>
          <w:sz w:val="24"/>
          <w:szCs w:val="24"/>
        </w:rPr>
      </w:pPr>
      <w:r w:rsidRPr="00CB771F">
        <w:rPr>
          <w:sz w:val="24"/>
          <w:szCs w:val="24"/>
        </w:rPr>
        <w:t>Stof genoeg om een discussie te doen ontstaan, zie vers 52: ‘</w:t>
      </w:r>
      <w:r w:rsidRPr="00CB771F">
        <w:rPr>
          <w:i/>
          <w:sz w:val="24"/>
          <w:szCs w:val="24"/>
        </w:rPr>
        <w:t>Toen ontstond er onder de</w:t>
      </w:r>
      <w:r w:rsidRPr="00CB771F">
        <w:rPr>
          <w:i/>
          <w:sz w:val="24"/>
          <w:szCs w:val="24"/>
        </w:rPr>
        <w:t xml:space="preserve"> </w:t>
      </w:r>
      <w:r w:rsidRPr="00CB771F">
        <w:rPr>
          <w:i/>
          <w:sz w:val="24"/>
          <w:szCs w:val="24"/>
        </w:rPr>
        <w:t>Joden een discussie</w:t>
      </w:r>
      <w:r w:rsidRPr="00CB771F">
        <w:rPr>
          <w:sz w:val="24"/>
          <w:szCs w:val="24"/>
        </w:rPr>
        <w:t xml:space="preserve">’. </w:t>
      </w:r>
    </w:p>
    <w:p w14:paraId="564FA41D" w14:textId="7D1EE305" w:rsidR="002663A4" w:rsidRPr="00CB771F" w:rsidRDefault="002663A4" w:rsidP="002663A4">
      <w:pPr>
        <w:tabs>
          <w:tab w:val="left" w:pos="284"/>
          <w:tab w:val="left" w:pos="567"/>
        </w:tabs>
        <w:spacing w:line="240" w:lineRule="auto"/>
        <w:ind w:left="567" w:hanging="567"/>
        <w:contextualSpacing/>
        <w:jc w:val="both"/>
        <w:rPr>
          <w:sz w:val="24"/>
          <w:szCs w:val="24"/>
        </w:rPr>
      </w:pPr>
      <w:r w:rsidRPr="00CB771F">
        <w:rPr>
          <w:sz w:val="24"/>
          <w:szCs w:val="24"/>
        </w:rPr>
        <w:tab/>
        <w:t>En het twistpunt is: ‘</w:t>
      </w:r>
      <w:r w:rsidRPr="00CB771F">
        <w:rPr>
          <w:i/>
          <w:sz w:val="24"/>
          <w:szCs w:val="24"/>
        </w:rPr>
        <w:t>Hoe kan hij ons zijn vlees te eten geven</w:t>
      </w:r>
      <w:r w:rsidRPr="00CB771F">
        <w:rPr>
          <w:sz w:val="24"/>
          <w:szCs w:val="24"/>
        </w:rPr>
        <w:tab/>
        <w:t>.</w:t>
      </w:r>
    </w:p>
    <w:p w14:paraId="4857C4E0" w14:textId="24F8221E" w:rsidR="002663A4" w:rsidRPr="00CB771F" w:rsidRDefault="002663A4" w:rsidP="002663A4">
      <w:pPr>
        <w:tabs>
          <w:tab w:val="left" w:pos="284"/>
          <w:tab w:val="left" w:pos="567"/>
        </w:tabs>
        <w:spacing w:line="240" w:lineRule="auto"/>
        <w:ind w:left="567" w:hanging="567"/>
        <w:contextualSpacing/>
        <w:jc w:val="both"/>
        <w:rPr>
          <w:sz w:val="24"/>
          <w:szCs w:val="24"/>
        </w:rPr>
      </w:pPr>
      <w:r w:rsidRPr="00CB771F">
        <w:rPr>
          <w:sz w:val="24"/>
          <w:szCs w:val="24"/>
        </w:rPr>
        <w:tab/>
        <w:t>a) ‘Vlees’ in Bijbelse taal: betekent het leven voor zover het zwak, kwetsbaar en sterfelijk is;</w:t>
      </w:r>
    </w:p>
    <w:p w14:paraId="6A28A522" w14:textId="1454094F" w:rsidR="002663A4" w:rsidRPr="00CB771F" w:rsidRDefault="002663A4" w:rsidP="002663A4">
      <w:pPr>
        <w:tabs>
          <w:tab w:val="left" w:pos="284"/>
          <w:tab w:val="left" w:pos="567"/>
        </w:tabs>
        <w:spacing w:line="240" w:lineRule="auto"/>
        <w:ind w:left="567" w:hanging="567"/>
        <w:contextualSpacing/>
        <w:jc w:val="both"/>
        <w:rPr>
          <w:sz w:val="24"/>
          <w:szCs w:val="24"/>
        </w:rPr>
      </w:pPr>
      <w:r w:rsidRPr="00CB771F">
        <w:rPr>
          <w:sz w:val="24"/>
          <w:szCs w:val="24"/>
        </w:rPr>
        <w:tab/>
        <w:t>b) ‘Bloed’: dat bevatte volgens de Joden het levensbeginsel.</w:t>
      </w:r>
    </w:p>
    <w:p w14:paraId="76F5CE1F" w14:textId="77777777" w:rsidR="002663A4" w:rsidRPr="00CB771F" w:rsidRDefault="002663A4" w:rsidP="002663A4">
      <w:pPr>
        <w:tabs>
          <w:tab w:val="left" w:pos="284"/>
          <w:tab w:val="left" w:pos="567"/>
        </w:tabs>
        <w:spacing w:line="240" w:lineRule="auto"/>
        <w:ind w:left="567" w:hanging="567"/>
        <w:contextualSpacing/>
        <w:jc w:val="both"/>
        <w:rPr>
          <w:sz w:val="24"/>
          <w:szCs w:val="24"/>
        </w:rPr>
      </w:pPr>
    </w:p>
    <w:p w14:paraId="3453E870" w14:textId="27AD9A2D" w:rsidR="002663A4" w:rsidRPr="00CB771F" w:rsidRDefault="002663A4" w:rsidP="002663A4">
      <w:pPr>
        <w:tabs>
          <w:tab w:val="left" w:pos="284"/>
          <w:tab w:val="left" w:pos="567"/>
        </w:tabs>
        <w:spacing w:line="240" w:lineRule="auto"/>
        <w:ind w:left="567" w:hanging="567"/>
        <w:contextualSpacing/>
        <w:jc w:val="both"/>
        <w:rPr>
          <w:sz w:val="24"/>
          <w:szCs w:val="24"/>
        </w:rPr>
      </w:pPr>
      <w:r w:rsidRPr="00CB771F">
        <w:rPr>
          <w:sz w:val="24"/>
          <w:szCs w:val="24"/>
        </w:rPr>
        <w:lastRenderedPageBreak/>
        <w:t xml:space="preserve">2. </w:t>
      </w:r>
      <w:r w:rsidRPr="00CB771F">
        <w:rPr>
          <w:sz w:val="24"/>
          <w:szCs w:val="24"/>
        </w:rPr>
        <w:t>‘</w:t>
      </w:r>
      <w:r w:rsidRPr="00CB771F">
        <w:rPr>
          <w:i/>
          <w:sz w:val="24"/>
          <w:szCs w:val="24"/>
        </w:rPr>
        <w:t>Het vlees van de Mensenzoon eten en zijn bloed drinken</w:t>
      </w:r>
      <w:r w:rsidRPr="00CB771F">
        <w:rPr>
          <w:sz w:val="24"/>
          <w:szCs w:val="24"/>
        </w:rPr>
        <w:t>’ (v. 53 en 56):</w:t>
      </w:r>
    </w:p>
    <w:p w14:paraId="1208D76C" w14:textId="28D6F8FB" w:rsidR="002663A4" w:rsidRPr="00CB771F" w:rsidRDefault="002663A4" w:rsidP="002663A4">
      <w:pPr>
        <w:tabs>
          <w:tab w:val="left" w:pos="284"/>
          <w:tab w:val="left" w:pos="567"/>
          <w:tab w:val="left" w:pos="709"/>
        </w:tabs>
        <w:spacing w:line="240" w:lineRule="auto"/>
        <w:ind w:left="426" w:hanging="426"/>
        <w:contextualSpacing/>
        <w:jc w:val="both"/>
        <w:rPr>
          <w:sz w:val="24"/>
          <w:szCs w:val="24"/>
        </w:rPr>
      </w:pPr>
      <w:r w:rsidRPr="00CB771F">
        <w:rPr>
          <w:sz w:val="24"/>
          <w:szCs w:val="24"/>
        </w:rPr>
        <w:tab/>
        <w:t xml:space="preserve"> ‘</w:t>
      </w:r>
      <w:r w:rsidRPr="00CB771F">
        <w:rPr>
          <w:i/>
          <w:sz w:val="24"/>
          <w:szCs w:val="24"/>
        </w:rPr>
        <w:t>Als Johannes dus aan Jezus die uitspraak in de mond legt, dan wil hij daarmee het volgende</w:t>
      </w:r>
      <w:r w:rsidRPr="00CB771F">
        <w:rPr>
          <w:i/>
          <w:sz w:val="24"/>
          <w:szCs w:val="24"/>
        </w:rPr>
        <w:t xml:space="preserve"> </w:t>
      </w:r>
      <w:r w:rsidRPr="00CB771F">
        <w:rPr>
          <w:i/>
          <w:sz w:val="24"/>
          <w:szCs w:val="24"/>
        </w:rPr>
        <w:t>zeggen. Gods Woord is voor ons ‘vlees en bloed’ geworden. In Jezus is God echt helemaal mens geworden. Hij heeft ons leven gedeeld en onze zwakheden gedragen. Hij heeft bovendien zijn leven gegeven uit liefde voor de mensen’</w:t>
      </w:r>
      <w:r w:rsidRPr="00CB771F">
        <w:rPr>
          <w:sz w:val="24"/>
          <w:szCs w:val="24"/>
        </w:rPr>
        <w:t xml:space="preserve"> (P. Kevers*, p. 129).</w:t>
      </w:r>
    </w:p>
    <w:p w14:paraId="5A1A897A" w14:textId="77777777" w:rsidR="002663A4" w:rsidRPr="00CB771F" w:rsidRDefault="002663A4" w:rsidP="002663A4">
      <w:pPr>
        <w:tabs>
          <w:tab w:val="left" w:pos="284"/>
          <w:tab w:val="left" w:pos="567"/>
          <w:tab w:val="left" w:pos="709"/>
        </w:tabs>
        <w:spacing w:line="240" w:lineRule="auto"/>
        <w:ind w:left="426" w:hanging="426"/>
        <w:contextualSpacing/>
        <w:jc w:val="both"/>
        <w:rPr>
          <w:sz w:val="24"/>
          <w:szCs w:val="24"/>
        </w:rPr>
      </w:pPr>
    </w:p>
    <w:p w14:paraId="783D0FB1" w14:textId="61587F28" w:rsidR="002663A4" w:rsidRPr="00CB771F" w:rsidRDefault="002663A4" w:rsidP="002663A4">
      <w:pPr>
        <w:pStyle w:val="ListParagraph"/>
        <w:numPr>
          <w:ilvl w:val="0"/>
          <w:numId w:val="2"/>
        </w:numPr>
        <w:tabs>
          <w:tab w:val="left" w:pos="284"/>
          <w:tab w:val="left" w:pos="567"/>
        </w:tabs>
        <w:spacing w:line="240" w:lineRule="auto"/>
        <w:ind w:left="284" w:hanging="284"/>
        <w:jc w:val="both"/>
        <w:rPr>
          <w:sz w:val="24"/>
          <w:szCs w:val="24"/>
        </w:rPr>
      </w:pPr>
      <w:r w:rsidRPr="00CB771F">
        <w:rPr>
          <w:sz w:val="24"/>
          <w:szCs w:val="24"/>
        </w:rPr>
        <w:t>‘Eten’: in de oorspronkelijke tekst – zo leren ons de taalfilologen – staat er zeer realistisch</w:t>
      </w:r>
      <w:r w:rsidRPr="00CB771F">
        <w:rPr>
          <w:sz w:val="24"/>
          <w:szCs w:val="24"/>
        </w:rPr>
        <w:t xml:space="preserve"> </w:t>
      </w:r>
      <w:r w:rsidRPr="00CB771F">
        <w:rPr>
          <w:sz w:val="24"/>
          <w:szCs w:val="24"/>
        </w:rPr>
        <w:t>het woord dat vertaald wordt als ‘kauwen’. ‘</w:t>
      </w:r>
      <w:r w:rsidRPr="00CB771F">
        <w:rPr>
          <w:i/>
          <w:sz w:val="24"/>
          <w:szCs w:val="24"/>
        </w:rPr>
        <w:t xml:space="preserve">Zijn vlees eten’ is geen daad van </w:t>
      </w:r>
      <w:r w:rsidRPr="00CB771F">
        <w:rPr>
          <w:b/>
          <w:i/>
          <w:sz w:val="24"/>
          <w:szCs w:val="24"/>
        </w:rPr>
        <w:t>menseneterij</w:t>
      </w:r>
      <w:r w:rsidRPr="00CB771F">
        <w:rPr>
          <w:i/>
          <w:sz w:val="24"/>
          <w:szCs w:val="24"/>
        </w:rPr>
        <w:t>, zoals de gesprekspartners van Jezus eerst denken. Het betekent instemmen met de levenshouding van Jezus en ze navolgen, ze zich helemaal eigen maken</w:t>
      </w:r>
      <w:r w:rsidRPr="00CB771F">
        <w:rPr>
          <w:sz w:val="24"/>
          <w:szCs w:val="24"/>
        </w:rPr>
        <w:t>’.</w:t>
      </w:r>
    </w:p>
    <w:p w14:paraId="598FE1C0" w14:textId="6D5F6738" w:rsidR="002663A4" w:rsidRPr="00CB771F" w:rsidRDefault="002663A4" w:rsidP="002663A4">
      <w:pPr>
        <w:tabs>
          <w:tab w:val="left" w:pos="284"/>
          <w:tab w:val="left" w:pos="567"/>
        </w:tabs>
        <w:spacing w:line="240" w:lineRule="auto"/>
        <w:ind w:left="284" w:hanging="284"/>
        <w:contextualSpacing/>
        <w:jc w:val="both"/>
        <w:rPr>
          <w:sz w:val="24"/>
          <w:szCs w:val="24"/>
        </w:rPr>
      </w:pPr>
      <w:r w:rsidRPr="00CB771F">
        <w:rPr>
          <w:sz w:val="24"/>
          <w:szCs w:val="24"/>
        </w:rPr>
        <w:t xml:space="preserve">4. </w:t>
      </w:r>
      <w:r w:rsidRPr="00CB771F">
        <w:rPr>
          <w:sz w:val="24"/>
          <w:szCs w:val="24"/>
        </w:rPr>
        <w:tab/>
        <w:t>Vers 54: ‘</w:t>
      </w:r>
      <w:r w:rsidRPr="00CB771F">
        <w:rPr>
          <w:i/>
          <w:sz w:val="24"/>
          <w:szCs w:val="24"/>
        </w:rPr>
        <w:t>Wie mijn vlees en bloed eet en drinkt, die bezit eeuwig leven: op de laatste dag doe ik hem opstaan</w:t>
      </w:r>
      <w:r w:rsidRPr="00CB771F">
        <w:rPr>
          <w:sz w:val="24"/>
          <w:szCs w:val="24"/>
        </w:rPr>
        <w:t>’:</w:t>
      </w:r>
    </w:p>
    <w:p w14:paraId="7FD464AD" w14:textId="77777777" w:rsidR="002663A4" w:rsidRPr="00CB771F" w:rsidRDefault="002663A4" w:rsidP="002663A4">
      <w:pPr>
        <w:tabs>
          <w:tab w:val="left" w:pos="284"/>
          <w:tab w:val="left" w:pos="567"/>
          <w:tab w:val="left" w:pos="851"/>
          <w:tab w:val="left" w:pos="1134"/>
        </w:tabs>
        <w:spacing w:line="240" w:lineRule="auto"/>
        <w:ind w:left="1134" w:hanging="1134"/>
        <w:contextualSpacing/>
        <w:jc w:val="both"/>
        <w:rPr>
          <w:sz w:val="24"/>
          <w:szCs w:val="24"/>
        </w:rPr>
      </w:pPr>
      <w:r w:rsidRPr="00CB771F">
        <w:rPr>
          <w:sz w:val="24"/>
          <w:szCs w:val="24"/>
        </w:rPr>
        <w:tab/>
      </w:r>
      <w:r w:rsidRPr="00CB771F">
        <w:rPr>
          <w:sz w:val="24"/>
          <w:szCs w:val="24"/>
        </w:rPr>
        <w:tab/>
      </w:r>
      <w:r w:rsidRPr="00CB771F">
        <w:rPr>
          <w:sz w:val="24"/>
          <w:szCs w:val="24"/>
        </w:rPr>
        <w:tab/>
        <w:t>a)</w:t>
      </w:r>
      <w:r w:rsidRPr="00CB771F">
        <w:rPr>
          <w:sz w:val="24"/>
          <w:szCs w:val="24"/>
        </w:rPr>
        <w:tab/>
        <w:t>‘</w:t>
      </w:r>
      <w:r w:rsidRPr="00CB771F">
        <w:rPr>
          <w:i/>
          <w:sz w:val="24"/>
          <w:szCs w:val="24"/>
        </w:rPr>
        <w:t>De goede verstaander begrijpt wel dat Johannes hier ook naar de eucharistie verwijst, en naar Jezus’ liefde tot het uiterste, naar zijn dood op het kruis. Daar geeft Jezus zijn ‘vlees en bloed’, zijn leven zelf, voor het leven van de wereld. Zo groot was zijn liefde, en de eucharistie is daarvan het sprekende teken’</w:t>
      </w:r>
      <w:r w:rsidRPr="00CB771F">
        <w:rPr>
          <w:sz w:val="24"/>
          <w:szCs w:val="24"/>
        </w:rPr>
        <w:t xml:space="preserve"> (P. Kevers*, p. 130).</w:t>
      </w:r>
    </w:p>
    <w:p w14:paraId="12275090" w14:textId="6656799D" w:rsidR="002663A4" w:rsidRPr="00CB771F" w:rsidRDefault="002663A4" w:rsidP="002663A4">
      <w:pPr>
        <w:tabs>
          <w:tab w:val="left" w:pos="284"/>
          <w:tab w:val="left" w:pos="567"/>
          <w:tab w:val="left" w:pos="851"/>
          <w:tab w:val="left" w:pos="1134"/>
        </w:tabs>
        <w:spacing w:line="240" w:lineRule="auto"/>
        <w:ind w:left="1134" w:hanging="1134"/>
        <w:contextualSpacing/>
        <w:jc w:val="both"/>
        <w:rPr>
          <w:sz w:val="24"/>
          <w:szCs w:val="24"/>
        </w:rPr>
      </w:pPr>
      <w:r w:rsidRPr="00CB771F">
        <w:rPr>
          <w:sz w:val="24"/>
          <w:szCs w:val="24"/>
        </w:rPr>
        <w:tab/>
      </w:r>
      <w:r w:rsidRPr="00CB771F">
        <w:rPr>
          <w:sz w:val="24"/>
          <w:szCs w:val="24"/>
        </w:rPr>
        <w:tab/>
      </w:r>
      <w:r w:rsidRPr="00CB771F">
        <w:rPr>
          <w:sz w:val="24"/>
          <w:szCs w:val="24"/>
        </w:rPr>
        <w:tab/>
        <w:t>b)</w:t>
      </w:r>
      <w:r w:rsidRPr="00CB771F">
        <w:rPr>
          <w:sz w:val="24"/>
          <w:szCs w:val="24"/>
        </w:rPr>
        <w:tab/>
        <w:t>‘</w:t>
      </w:r>
      <w:r w:rsidRPr="00CB771F">
        <w:rPr>
          <w:i/>
          <w:sz w:val="24"/>
          <w:szCs w:val="24"/>
        </w:rPr>
        <w:t>Dit eten van Jezus (= dit gelovig aanvaarden van de gekruisigde Jezus), dit eten en drinken van zijn vlees en bloed (= dit nuttigen van de eucharistische gaven) zijn de noodzakelijke voorwaarde om te kunnen deelhebben aan het doel of het effect van dit voedsel: nl. het eeuwig leven hebben (v. 54), d.w.z. dit leven nu reeds in zich hebben (v. 53) door de wederzijdse inwoning, het in elkaar verblijven van Christus en de gelovigen (v. 56; vgl. 15,4) (gerealiseerde eschatologie) of – toekomstig uitgedrukt – het opstaan op de laatste dag (v. 54), het toekomstige leven in eeuwigheid (v. 57-58) (toekomstige eschatologie). Jezus kan het eten van zijn vlees en het drinken van zijn bloed stellen als een noodzakelijke voorwaarde, en het verwerven van het eeuwig leven als een zeker effect, omdat hijzelf, omdat zijn ‘vlees en bloed’ waarlijk voedsel is (v. 55) d.w.z. de wezenlijke kenmerken bezit van het ware brood van God</w:t>
      </w:r>
      <w:r w:rsidRPr="00CB771F">
        <w:rPr>
          <w:sz w:val="24"/>
          <w:szCs w:val="24"/>
        </w:rPr>
        <w:t xml:space="preserve">’ (A. </w:t>
      </w:r>
      <w:proofErr w:type="spellStart"/>
      <w:r w:rsidRPr="00CB771F">
        <w:rPr>
          <w:sz w:val="24"/>
          <w:szCs w:val="24"/>
        </w:rPr>
        <w:t>Denaux</w:t>
      </w:r>
      <w:proofErr w:type="spellEnd"/>
      <w:r w:rsidRPr="00CB771F">
        <w:rPr>
          <w:sz w:val="24"/>
          <w:szCs w:val="24"/>
        </w:rPr>
        <w:t>*, p. 65).</w:t>
      </w:r>
    </w:p>
    <w:p w14:paraId="1E8465E9" w14:textId="77777777" w:rsidR="002663A4" w:rsidRPr="00CB771F" w:rsidRDefault="002663A4" w:rsidP="002663A4">
      <w:pPr>
        <w:tabs>
          <w:tab w:val="left" w:pos="284"/>
          <w:tab w:val="left" w:pos="567"/>
          <w:tab w:val="left" w:pos="851"/>
          <w:tab w:val="left" w:pos="1134"/>
        </w:tabs>
        <w:spacing w:line="240" w:lineRule="auto"/>
        <w:ind w:left="1134" w:hanging="1134"/>
        <w:contextualSpacing/>
        <w:jc w:val="both"/>
        <w:rPr>
          <w:sz w:val="24"/>
          <w:szCs w:val="24"/>
        </w:rPr>
      </w:pPr>
    </w:p>
    <w:p w14:paraId="094A66C7" w14:textId="10ABE35C" w:rsidR="002663A4" w:rsidRPr="00CB771F" w:rsidRDefault="002663A4" w:rsidP="002663A4">
      <w:pPr>
        <w:tabs>
          <w:tab w:val="left" w:pos="284"/>
          <w:tab w:val="left" w:pos="567"/>
          <w:tab w:val="left" w:pos="851"/>
          <w:tab w:val="left" w:pos="1134"/>
        </w:tabs>
        <w:spacing w:line="240" w:lineRule="auto"/>
        <w:ind w:left="1134" w:hanging="1134"/>
        <w:contextualSpacing/>
        <w:jc w:val="both"/>
        <w:rPr>
          <w:sz w:val="24"/>
          <w:szCs w:val="24"/>
        </w:rPr>
      </w:pPr>
      <w:r w:rsidRPr="00CB771F">
        <w:rPr>
          <w:sz w:val="24"/>
          <w:szCs w:val="24"/>
        </w:rPr>
        <w:t>5.</w:t>
      </w:r>
      <w:r w:rsidRPr="00CB771F">
        <w:rPr>
          <w:sz w:val="24"/>
          <w:szCs w:val="24"/>
        </w:rPr>
        <w:tab/>
        <w:t>Eucharistie</w:t>
      </w:r>
    </w:p>
    <w:p w14:paraId="06559831" w14:textId="2D3E0C2D" w:rsidR="002663A4" w:rsidRPr="00CB771F" w:rsidRDefault="002663A4" w:rsidP="002663A4">
      <w:pPr>
        <w:tabs>
          <w:tab w:val="left" w:pos="284"/>
          <w:tab w:val="left" w:pos="567"/>
        </w:tabs>
        <w:spacing w:line="240" w:lineRule="auto"/>
        <w:ind w:left="567"/>
        <w:contextualSpacing/>
        <w:jc w:val="both"/>
        <w:rPr>
          <w:sz w:val="24"/>
          <w:szCs w:val="24"/>
        </w:rPr>
      </w:pPr>
      <w:r w:rsidRPr="00CB771F">
        <w:rPr>
          <w:sz w:val="24"/>
          <w:szCs w:val="24"/>
        </w:rPr>
        <w:t>‘</w:t>
      </w:r>
      <w:r w:rsidRPr="00CB771F">
        <w:rPr>
          <w:i/>
          <w:sz w:val="24"/>
          <w:szCs w:val="24"/>
        </w:rPr>
        <w:t>In de laatste verzen van de evangelielezing worden dan ook enkele belangrijke dingen over de eucharistie gezegd: ‘Wie mijn vlees eet en mijn bloed drinkt, heeft eeuwig leven en ik zal hem doen opstaan op de laatste dag’. Door eucharistie te vieren hebben wij het werkelijke leven in ons, een leven dat sterker is dan de dood. Het brood en de wijn waarmee we Jezus’ leven en sterven vieren, stillen onze diepste honger en dorst. De wederzijdse verbondenheid tussen Jezus en ons wordt erdoor versterkt: ‘Wie mijn vlees eet en mijn bloed drinkt, blijft in mij en ik in hem’. Wij zullen in ons leven zijn gezindheid belichamen: ‘Zoals ik door de Vader die leeft gezonden ben en leef door de Vader, zo zal ook hij die mij eet, leven door mij</w:t>
      </w:r>
      <w:r w:rsidRPr="00CB771F">
        <w:rPr>
          <w:sz w:val="24"/>
          <w:szCs w:val="24"/>
        </w:rPr>
        <w:t>’.</w:t>
      </w:r>
    </w:p>
    <w:p w14:paraId="4065E653" w14:textId="77777777" w:rsidR="002663A4" w:rsidRPr="00CB771F" w:rsidRDefault="002663A4" w:rsidP="002663A4">
      <w:pPr>
        <w:tabs>
          <w:tab w:val="left" w:pos="284"/>
          <w:tab w:val="left" w:pos="567"/>
        </w:tabs>
        <w:spacing w:line="240" w:lineRule="auto"/>
        <w:ind w:left="567"/>
        <w:contextualSpacing/>
        <w:jc w:val="both"/>
        <w:rPr>
          <w:sz w:val="24"/>
          <w:szCs w:val="24"/>
        </w:rPr>
      </w:pPr>
    </w:p>
    <w:p w14:paraId="1CBC569C" w14:textId="1A1630CB" w:rsidR="002663A4" w:rsidRPr="00CB771F" w:rsidRDefault="002663A4" w:rsidP="002663A4">
      <w:pPr>
        <w:tabs>
          <w:tab w:val="left" w:pos="284"/>
          <w:tab w:val="left" w:pos="567"/>
        </w:tabs>
        <w:spacing w:line="240" w:lineRule="auto"/>
        <w:ind w:left="567" w:hanging="567"/>
        <w:contextualSpacing/>
        <w:jc w:val="both"/>
        <w:rPr>
          <w:sz w:val="24"/>
          <w:szCs w:val="24"/>
        </w:rPr>
      </w:pPr>
      <w:r w:rsidRPr="00CB771F">
        <w:rPr>
          <w:sz w:val="24"/>
          <w:szCs w:val="24"/>
        </w:rPr>
        <w:tab/>
      </w:r>
      <w:r w:rsidRPr="00CB771F">
        <w:rPr>
          <w:sz w:val="24"/>
          <w:szCs w:val="24"/>
        </w:rPr>
        <w:t>6</w:t>
      </w:r>
      <w:r w:rsidRPr="00CB771F">
        <w:rPr>
          <w:sz w:val="24"/>
          <w:szCs w:val="24"/>
        </w:rPr>
        <w:t>.</w:t>
      </w:r>
      <w:r w:rsidRPr="00CB771F">
        <w:rPr>
          <w:sz w:val="24"/>
          <w:szCs w:val="24"/>
        </w:rPr>
        <w:tab/>
        <w:t>Jezus is brood:</w:t>
      </w:r>
    </w:p>
    <w:p w14:paraId="00536B1A" w14:textId="77777777" w:rsidR="002663A4" w:rsidRPr="00CB771F" w:rsidRDefault="002663A4" w:rsidP="002663A4">
      <w:pPr>
        <w:tabs>
          <w:tab w:val="left" w:pos="284"/>
          <w:tab w:val="left" w:pos="567"/>
        </w:tabs>
        <w:spacing w:line="240" w:lineRule="auto"/>
        <w:ind w:left="567" w:hanging="567"/>
        <w:contextualSpacing/>
        <w:jc w:val="both"/>
        <w:rPr>
          <w:i/>
          <w:sz w:val="24"/>
          <w:szCs w:val="24"/>
        </w:rPr>
      </w:pPr>
      <w:r w:rsidRPr="00CB771F">
        <w:rPr>
          <w:sz w:val="24"/>
          <w:szCs w:val="24"/>
        </w:rPr>
        <w:tab/>
      </w:r>
      <w:r w:rsidRPr="00CB771F">
        <w:rPr>
          <w:sz w:val="24"/>
          <w:szCs w:val="24"/>
        </w:rPr>
        <w:tab/>
        <w:t>‘</w:t>
      </w:r>
      <w:r w:rsidRPr="00CB771F">
        <w:rPr>
          <w:i/>
          <w:sz w:val="24"/>
          <w:szCs w:val="24"/>
        </w:rPr>
        <w:t>De spijs waarover Jezus het heeft is duidelijk niet ‘iets’, maar ‘iemand’: hij zelf. Dit maal verenigt hij zijn tafelgenoten met hem op de meest intieme wijze, op de wijze van spijs en drank. Hetzelfde levenssap doet zowel de gastheer als de gasten leven. Hij is de stam, zij zijn de ranken, zegt hij later op het Laatste Avondmaal (15,1 e.v.).</w:t>
      </w:r>
    </w:p>
    <w:p w14:paraId="1B40826A" w14:textId="77777777" w:rsidR="002663A4" w:rsidRPr="00CB771F" w:rsidRDefault="002663A4" w:rsidP="002663A4">
      <w:pPr>
        <w:tabs>
          <w:tab w:val="left" w:pos="284"/>
          <w:tab w:val="left" w:pos="567"/>
        </w:tabs>
        <w:spacing w:line="240" w:lineRule="auto"/>
        <w:ind w:left="567" w:hanging="567"/>
        <w:contextualSpacing/>
        <w:jc w:val="both"/>
        <w:rPr>
          <w:sz w:val="24"/>
          <w:szCs w:val="24"/>
        </w:rPr>
      </w:pPr>
      <w:r w:rsidRPr="00CB771F">
        <w:rPr>
          <w:i/>
          <w:sz w:val="24"/>
          <w:szCs w:val="24"/>
        </w:rPr>
        <w:lastRenderedPageBreak/>
        <w:tab/>
      </w:r>
      <w:r w:rsidRPr="00CB771F">
        <w:rPr>
          <w:i/>
          <w:sz w:val="24"/>
          <w:szCs w:val="24"/>
        </w:rPr>
        <w:tab/>
        <w:t xml:space="preserve">Jezus is brood. Voor Johannes heeft dit brood een tweevoudige betekenis: </w:t>
      </w:r>
      <w:r w:rsidRPr="00CB771F">
        <w:rPr>
          <w:b/>
          <w:i/>
          <w:sz w:val="24"/>
          <w:szCs w:val="24"/>
        </w:rPr>
        <w:t>het Jezuswoord</w:t>
      </w:r>
      <w:r w:rsidRPr="00CB771F">
        <w:rPr>
          <w:i/>
          <w:sz w:val="24"/>
          <w:szCs w:val="24"/>
        </w:rPr>
        <w:t xml:space="preserve"> en </w:t>
      </w:r>
      <w:r w:rsidRPr="00CB771F">
        <w:rPr>
          <w:b/>
          <w:i/>
          <w:sz w:val="24"/>
          <w:szCs w:val="24"/>
        </w:rPr>
        <w:t>zijn eucharistie</w:t>
      </w:r>
      <w:r w:rsidRPr="00CB771F">
        <w:rPr>
          <w:i/>
          <w:sz w:val="24"/>
          <w:szCs w:val="24"/>
        </w:rPr>
        <w:t>. In deze context lopen beide betekenissen parallel en soms wat dooreen. Het ‘woord’ wil echter veel meer zeggen dan *het gesproken woord alleen: het is ook *zijn echte lichaam. Met groot pedagogisch inzicht brengt de evangelist het aan: het eerst gaat het over aards brood – een wonderbare spijziging voor vijfduizend. Vervolgens over het nieuwe manna dat uit de hemel is neergedaald – het goddelijk woord. Ten slotte heeft hij het over Jezus’ eigen lichaam en bloed als spijs en drank. Verder dan het broodwonder raken de Joden niet: die klimtocht valt hen te zwaar. Ze morren maar</w:t>
      </w:r>
      <w:r w:rsidRPr="00CB771F">
        <w:rPr>
          <w:sz w:val="24"/>
          <w:szCs w:val="24"/>
        </w:rPr>
        <w:t xml:space="preserve">’ (G. </w:t>
      </w:r>
      <w:proofErr w:type="spellStart"/>
      <w:r w:rsidRPr="00CB771F">
        <w:rPr>
          <w:sz w:val="24"/>
          <w:szCs w:val="24"/>
        </w:rPr>
        <w:t>Danneels</w:t>
      </w:r>
      <w:proofErr w:type="spellEnd"/>
      <w:r w:rsidRPr="00CB771F">
        <w:rPr>
          <w:sz w:val="24"/>
          <w:szCs w:val="24"/>
        </w:rPr>
        <w:t>*, p. 89).</w:t>
      </w:r>
    </w:p>
    <w:p w14:paraId="7E3415A6" w14:textId="77777777" w:rsidR="00031E4D" w:rsidRPr="00CB771F" w:rsidRDefault="00031E4D">
      <w:pPr>
        <w:rPr>
          <w:sz w:val="24"/>
          <w:szCs w:val="24"/>
        </w:rPr>
      </w:pPr>
    </w:p>
    <w:sectPr w:rsidR="00031E4D" w:rsidRPr="00CB7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0435"/>
    <w:multiLevelType w:val="hybridMultilevel"/>
    <w:tmpl w:val="7E6A11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B1244DC"/>
    <w:multiLevelType w:val="hybridMultilevel"/>
    <w:tmpl w:val="2826B58A"/>
    <w:lvl w:ilvl="0" w:tplc="C632E98C">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A4"/>
    <w:rsid w:val="00031E4D"/>
    <w:rsid w:val="002663A4"/>
    <w:rsid w:val="00CB77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D717"/>
  <w15:chartTrackingRefBased/>
  <w15:docId w15:val="{30B11840-90BC-4929-9417-6C39018C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A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3A4"/>
    <w:pPr>
      <w:ind w:left="720"/>
      <w:contextualSpacing/>
    </w:pPr>
  </w:style>
  <w:style w:type="paragraph" w:styleId="NormalWeb">
    <w:name w:val="Normal (Web)"/>
    <w:basedOn w:val="Normal"/>
    <w:uiPriority w:val="99"/>
    <w:semiHidden/>
    <w:unhideWhenUsed/>
    <w:rsid w:val="00CB771F"/>
    <w:pPr>
      <w:spacing w:before="100" w:beforeAutospacing="1" w:after="100" w:afterAutospacing="1" w:line="240" w:lineRule="auto"/>
    </w:pPr>
    <w:rPr>
      <w:rFonts w:ascii="Times New Roman" w:eastAsia="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4916</Characters>
  <Application>Microsoft Office Word</Application>
  <DocSecurity>0</DocSecurity>
  <Lines>40</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Jebarus</dc:creator>
  <cp:keywords/>
  <dc:description/>
  <cp:lastModifiedBy>Andy Jebarus</cp:lastModifiedBy>
  <cp:revision>2</cp:revision>
  <dcterms:created xsi:type="dcterms:W3CDTF">2020-06-11T22:34:00Z</dcterms:created>
  <dcterms:modified xsi:type="dcterms:W3CDTF">2020-06-11T22:34:00Z</dcterms:modified>
</cp:coreProperties>
</file>